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D8" w:rsidRPr="009A42D8" w:rsidRDefault="009A42D8" w:rsidP="009A42D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ru-RU"/>
        </w:rPr>
      </w:pPr>
      <w:r w:rsidRPr="009A42D8">
        <w:rPr>
          <w:rFonts w:eastAsia="Times New Roman" w:cstheme="minorHAnsi"/>
          <w:b/>
          <w:lang w:eastAsia="ru-RU"/>
        </w:rPr>
        <w:t>Карта внутреннего контроля качества БУЗ Орловской области "ООД"</w:t>
      </w:r>
    </w:p>
    <w:p w:rsidR="009A42D8" w:rsidRDefault="009A42D8" w:rsidP="009A42D8">
      <w:pPr>
        <w:pStyle w:val="a3"/>
        <w:rPr>
          <w:lang w:eastAsia="ru-RU"/>
        </w:rPr>
      </w:pPr>
      <w:r w:rsidRPr="009A42D8">
        <w:rPr>
          <w:lang w:eastAsia="ru-RU"/>
        </w:rPr>
        <w:t>История болезни №, а/карта № _______________</w:t>
      </w:r>
    </w:p>
    <w:p w:rsidR="009A42D8" w:rsidRDefault="009A42D8" w:rsidP="009A42D8">
      <w:pPr>
        <w:pStyle w:val="a3"/>
        <w:rPr>
          <w:lang w:eastAsia="ru-RU"/>
        </w:rPr>
      </w:pPr>
      <w:r w:rsidRPr="009A42D8">
        <w:rPr>
          <w:lang w:eastAsia="ru-RU"/>
        </w:rPr>
        <w:t>ФИО пациента полностью ____________________________________________</w:t>
      </w:r>
    </w:p>
    <w:p w:rsidR="009A42D8" w:rsidRPr="009A42D8" w:rsidRDefault="009A42D8" w:rsidP="009A42D8">
      <w:pPr>
        <w:pStyle w:val="a3"/>
        <w:rPr>
          <w:lang w:eastAsia="ru-RU"/>
        </w:rPr>
      </w:pPr>
      <w:r w:rsidRPr="009A42D8">
        <w:rPr>
          <w:lang w:eastAsia="ru-RU"/>
        </w:rPr>
        <w:t>Дата рождения __________</w:t>
      </w:r>
    </w:p>
    <w:p w:rsidR="009A42D8" w:rsidRPr="009A42D8" w:rsidRDefault="009A42D8" w:rsidP="009A42D8">
      <w:pPr>
        <w:pStyle w:val="a3"/>
        <w:rPr>
          <w:lang w:eastAsia="ru-RU"/>
        </w:rPr>
      </w:pPr>
      <w:r w:rsidRPr="009A42D8">
        <w:rPr>
          <w:lang w:eastAsia="ru-RU"/>
        </w:rPr>
        <w:t xml:space="preserve">Длительность лечения </w:t>
      </w:r>
      <w:proofErr w:type="gramStart"/>
      <w:r w:rsidRPr="009A42D8">
        <w:rPr>
          <w:lang w:eastAsia="ru-RU"/>
        </w:rPr>
        <w:t>с</w:t>
      </w:r>
      <w:proofErr w:type="gramEnd"/>
      <w:r w:rsidRPr="009A42D8">
        <w:rPr>
          <w:lang w:eastAsia="ru-RU"/>
        </w:rPr>
        <w:t xml:space="preserve">   ____________       по  ______________</w:t>
      </w:r>
    </w:p>
    <w:p w:rsidR="009A42D8" w:rsidRPr="009A42D8" w:rsidRDefault="009A42D8" w:rsidP="009A42D8">
      <w:pPr>
        <w:pStyle w:val="a3"/>
        <w:rPr>
          <w:lang w:eastAsia="ru-RU"/>
        </w:rPr>
      </w:pPr>
      <w:r w:rsidRPr="009A42D8">
        <w:rPr>
          <w:lang w:eastAsia="ru-RU"/>
        </w:rPr>
        <w:t xml:space="preserve"> (</w:t>
      </w:r>
      <w:proofErr w:type="gramStart"/>
      <w:r w:rsidRPr="009A42D8">
        <w:rPr>
          <w:lang w:eastAsia="ru-RU"/>
        </w:rPr>
        <w:t>к</w:t>
      </w:r>
      <w:proofErr w:type="gramEnd"/>
      <w:r w:rsidRPr="009A42D8">
        <w:rPr>
          <w:lang w:eastAsia="ru-RU"/>
        </w:rPr>
        <w:t>/дни) всего ____________</w:t>
      </w:r>
    </w:p>
    <w:tbl>
      <w:tblPr>
        <w:tblW w:w="5584" w:type="pct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988"/>
        <w:gridCol w:w="1558"/>
        <w:gridCol w:w="992"/>
        <w:gridCol w:w="994"/>
        <w:gridCol w:w="992"/>
        <w:gridCol w:w="992"/>
        <w:gridCol w:w="992"/>
        <w:gridCol w:w="979"/>
        <w:gridCol w:w="13"/>
      </w:tblGrid>
      <w:tr w:rsidR="009A42D8" w:rsidTr="009A42D8">
        <w:trPr>
          <w:gridAfter w:val="1"/>
          <w:wAfter w:w="6" w:type="pct"/>
          <w:trHeight w:val="465"/>
        </w:trPr>
        <w:tc>
          <w:tcPr>
            <w:tcW w:w="1486" w:type="pct"/>
            <w:gridSpan w:val="2"/>
            <w:vMerge w:val="restart"/>
          </w:tcPr>
          <w:p w:rsidR="009A42D8" w:rsidRDefault="009A42D8" w:rsidP="00C73C28">
            <w:r>
              <w:t>Разделы экспертизы  и критерии качества оказания медицинской помощи</w:t>
            </w:r>
          </w:p>
        </w:tc>
        <w:tc>
          <w:tcPr>
            <w:tcW w:w="729" w:type="pct"/>
            <w:vMerge w:val="restart"/>
          </w:tcPr>
          <w:p w:rsidR="009A42D8" w:rsidRDefault="009A42D8" w:rsidP="009A42D8">
            <w:r>
              <w:t>Соответствует</w:t>
            </w:r>
          </w:p>
          <w:p w:rsidR="009A42D8" w:rsidRDefault="009A42D8" w:rsidP="009A42D8">
            <w:r>
              <w:t>установленным требованиям</w:t>
            </w:r>
          </w:p>
        </w:tc>
        <w:tc>
          <w:tcPr>
            <w:tcW w:w="929" w:type="pct"/>
            <w:gridSpan w:val="2"/>
          </w:tcPr>
          <w:p w:rsidR="009A42D8" w:rsidRDefault="009A42D8" w:rsidP="00C73C28"/>
        </w:tc>
        <w:tc>
          <w:tcPr>
            <w:tcW w:w="928" w:type="pct"/>
            <w:gridSpan w:val="2"/>
          </w:tcPr>
          <w:p w:rsidR="009A42D8" w:rsidRDefault="009A42D8" w:rsidP="00C73C28"/>
        </w:tc>
        <w:tc>
          <w:tcPr>
            <w:tcW w:w="922" w:type="pct"/>
            <w:gridSpan w:val="2"/>
          </w:tcPr>
          <w:p w:rsidR="009A42D8" w:rsidRDefault="009A42D8" w:rsidP="00C73C28">
            <w:pPr>
              <w:ind w:firstLine="39"/>
            </w:pPr>
          </w:p>
        </w:tc>
      </w:tr>
      <w:tr w:rsidR="009A42D8" w:rsidTr="009A42D8">
        <w:trPr>
          <w:gridAfter w:val="1"/>
          <w:wAfter w:w="6" w:type="pct"/>
          <w:trHeight w:val="465"/>
        </w:trPr>
        <w:tc>
          <w:tcPr>
            <w:tcW w:w="1486" w:type="pct"/>
            <w:gridSpan w:val="2"/>
            <w:vMerge/>
          </w:tcPr>
          <w:p w:rsidR="009A42D8" w:rsidRDefault="009A42D8" w:rsidP="00C73C28"/>
        </w:tc>
        <w:tc>
          <w:tcPr>
            <w:tcW w:w="729" w:type="pct"/>
            <w:vMerge/>
          </w:tcPr>
          <w:p w:rsidR="009A42D8" w:rsidRDefault="009A42D8" w:rsidP="00C73C28"/>
        </w:tc>
        <w:tc>
          <w:tcPr>
            <w:tcW w:w="929" w:type="pct"/>
            <w:gridSpan w:val="2"/>
          </w:tcPr>
          <w:p w:rsidR="009A42D8" w:rsidRDefault="009A42D8" w:rsidP="009A42D8">
            <w:pPr>
              <w:jc w:val="center"/>
            </w:pPr>
            <w:r>
              <w:t>Зав. отделением</w:t>
            </w:r>
          </w:p>
        </w:tc>
        <w:tc>
          <w:tcPr>
            <w:tcW w:w="928" w:type="pct"/>
            <w:gridSpan w:val="2"/>
          </w:tcPr>
          <w:p w:rsidR="009A42D8" w:rsidRDefault="009A42D8" w:rsidP="009A42D8">
            <w:pPr>
              <w:jc w:val="center"/>
            </w:pPr>
            <w:r>
              <w:t>Зам. главного врача</w:t>
            </w:r>
          </w:p>
        </w:tc>
        <w:tc>
          <w:tcPr>
            <w:tcW w:w="922" w:type="pct"/>
            <w:gridSpan w:val="2"/>
          </w:tcPr>
          <w:p w:rsidR="009A42D8" w:rsidRDefault="009A42D8" w:rsidP="009A42D8">
            <w:pPr>
              <w:ind w:firstLine="39"/>
              <w:jc w:val="center"/>
            </w:pPr>
            <w:r>
              <w:t>ВК</w:t>
            </w:r>
          </w:p>
        </w:tc>
      </w:tr>
      <w:tr w:rsidR="009A42D8" w:rsidTr="009A42D8">
        <w:trPr>
          <w:gridAfter w:val="1"/>
          <w:wAfter w:w="6" w:type="pct"/>
          <w:trHeight w:val="465"/>
        </w:trPr>
        <w:tc>
          <w:tcPr>
            <w:tcW w:w="556" w:type="pct"/>
            <w:tcBorders>
              <w:bottom w:val="single" w:sz="4" w:space="0" w:color="auto"/>
            </w:tcBorders>
          </w:tcPr>
          <w:p w:rsidR="009A42D8" w:rsidRDefault="009A42D8" w:rsidP="00C73C28"/>
        </w:tc>
        <w:tc>
          <w:tcPr>
            <w:tcW w:w="930" w:type="pct"/>
          </w:tcPr>
          <w:p w:rsidR="009A42D8" w:rsidRDefault="009A42D8" w:rsidP="00C73C28">
            <w:r>
              <w:t>Дата проведения экспертизы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929" w:type="pct"/>
            <w:gridSpan w:val="2"/>
          </w:tcPr>
          <w:p w:rsidR="009A42D8" w:rsidRDefault="009A42D8" w:rsidP="00C73C28"/>
        </w:tc>
        <w:tc>
          <w:tcPr>
            <w:tcW w:w="928" w:type="pct"/>
            <w:gridSpan w:val="2"/>
          </w:tcPr>
          <w:p w:rsidR="009A42D8" w:rsidRDefault="009A42D8" w:rsidP="00C73C28"/>
        </w:tc>
        <w:tc>
          <w:tcPr>
            <w:tcW w:w="922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/>
        </w:tc>
        <w:tc>
          <w:tcPr>
            <w:tcW w:w="729" w:type="pct"/>
          </w:tcPr>
          <w:p w:rsidR="009A42D8" w:rsidRDefault="009A42D8" w:rsidP="009A42D8">
            <w:pPr>
              <w:jc w:val="center"/>
            </w:pPr>
            <w:r>
              <w:t>СУТ</w:t>
            </w:r>
          </w:p>
        </w:tc>
        <w:tc>
          <w:tcPr>
            <w:tcW w:w="464" w:type="pct"/>
          </w:tcPr>
          <w:p w:rsidR="009A42D8" w:rsidRDefault="009A42D8" w:rsidP="009A42D8">
            <w:pPr>
              <w:jc w:val="center"/>
            </w:pPr>
            <w:r>
              <w:t>ОК</w:t>
            </w:r>
          </w:p>
        </w:tc>
        <w:tc>
          <w:tcPr>
            <w:tcW w:w="465" w:type="pct"/>
          </w:tcPr>
          <w:p w:rsidR="009A42D8" w:rsidRDefault="009A42D8" w:rsidP="009A42D8">
            <w:pPr>
              <w:jc w:val="center"/>
            </w:pPr>
            <w:r>
              <w:t>ДП</w:t>
            </w:r>
          </w:p>
        </w:tc>
        <w:tc>
          <w:tcPr>
            <w:tcW w:w="464" w:type="pct"/>
          </w:tcPr>
          <w:p w:rsidR="009A42D8" w:rsidRDefault="009A42D8" w:rsidP="009A42D8">
            <w:pPr>
              <w:jc w:val="center"/>
            </w:pPr>
            <w:r>
              <w:t>ОК</w:t>
            </w:r>
          </w:p>
        </w:tc>
        <w:tc>
          <w:tcPr>
            <w:tcW w:w="464" w:type="pct"/>
          </w:tcPr>
          <w:p w:rsidR="009A42D8" w:rsidRDefault="009A42D8" w:rsidP="009A42D8">
            <w:pPr>
              <w:jc w:val="center"/>
            </w:pPr>
            <w:r>
              <w:t>ДП</w:t>
            </w:r>
          </w:p>
        </w:tc>
        <w:tc>
          <w:tcPr>
            <w:tcW w:w="464" w:type="pct"/>
          </w:tcPr>
          <w:p w:rsidR="009A42D8" w:rsidRDefault="009A42D8" w:rsidP="009A42D8">
            <w:pPr>
              <w:jc w:val="center"/>
            </w:pPr>
            <w:r>
              <w:t>ОК</w:t>
            </w:r>
          </w:p>
        </w:tc>
        <w:tc>
          <w:tcPr>
            <w:tcW w:w="464" w:type="pct"/>
            <w:gridSpan w:val="2"/>
          </w:tcPr>
          <w:p w:rsidR="009A42D8" w:rsidRDefault="009A42D8" w:rsidP="009A42D8">
            <w:pPr>
              <w:jc w:val="center"/>
            </w:pPr>
            <w:r>
              <w:t>ДП</w:t>
            </w:r>
          </w:p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 xml:space="preserve">1.Ведение медицинской документации медицинской карты стационарного больного (СК) 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1.1 Заполнение всех разделов  СК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1.2  Наличие информированного согласия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 xml:space="preserve">2. Первичный осмотр  пациента (ПОП) и сроки оказания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омощи</w:t>
            </w:r>
            <w:proofErr w:type="spellEnd"/>
            <w:r>
              <w:t xml:space="preserve"> (МП) в приемном отделении (ПО), профильном отделении (СПО), отделении  анестезиологии и реанимации(АРО)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2.1 Оформление результатов первичного осмотра, включая данные анамнеза заболевания с записью в СК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2.2 Проведение ПОП при угрозе жизни и оказание экстренной МП безотлагательно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 xml:space="preserve">2.3 Проведение ПОП при показаниях к неотложной помощи не позднее 2-х часов с момента поступления пациента  в ПО                 ( </w:t>
            </w:r>
            <w:r>
              <w:lastRenderedPageBreak/>
              <w:t>дневной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тационар)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lastRenderedPageBreak/>
              <w:t xml:space="preserve">2.4 Проведение ПОП врачом профильного отделения МО  не позднее </w:t>
            </w:r>
            <w:proofErr w:type="spellStart"/>
            <w:r>
              <w:t>з-х</w:t>
            </w:r>
            <w:proofErr w:type="spellEnd"/>
            <w:r>
              <w:t xml:space="preserve"> часов с момента поступления профильного отделения (дневной стационар)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3. Установление предварительного диагноза врачом СМО не позднее 2-х часов с момента поступления пациента в МО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 xml:space="preserve">4. формирование плана обследования пациента </w:t>
            </w:r>
            <w:proofErr w:type="gramStart"/>
            <w:r>
              <w:t>при</w:t>
            </w:r>
            <w:proofErr w:type="gramEnd"/>
            <w:r>
              <w:t xml:space="preserve"> ПО с учетом предварительного диагноза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 xml:space="preserve">5.формирование плана лечения пациента при первичном осмотре с учетом предварительного диагноза, клинических проявлений заболевания, тяжести состояния пациента, лабораторных и инструментальных методов исследования 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6.включение в план  обследования и план лечения перечня лекарственных препаратов</w:t>
            </w:r>
            <w:proofErr w:type="gramStart"/>
            <w:r>
              <w:t xml:space="preserve"> ,</w:t>
            </w:r>
            <w:proofErr w:type="gramEnd"/>
            <w:r>
              <w:t xml:space="preserve"> включенных в стандарты  МП с частотой 1.0 и клинические рекомендации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7. назначение лекарственных препаратов с учетом инструкций по применению, возраста, пола пациента, тяжести заболевания, наличия осложнений и сопутствующих заболеваний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8. Указание в плане лечения метод</w:t>
            </w:r>
            <w:proofErr w:type="gramStart"/>
            <w:r>
              <w:t>а(</w:t>
            </w:r>
            <w:proofErr w:type="gramEnd"/>
            <w:r>
              <w:t xml:space="preserve">объема) хирургического вмешательства при заболевании(состояния) и </w:t>
            </w:r>
            <w:r>
              <w:lastRenderedPageBreak/>
              <w:t>наличии медицинских показаний, требующих хирургических методов лечения и (или) диагностики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lastRenderedPageBreak/>
              <w:t>9.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 врачей специалистов предусмотренных стандартами  МП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9.1 установление клинического диагноза в течение 72 часов с момента поступления пациента в МО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9.2. установление клинического диагноза при поступлении пациента по экстренным показаниям не позднее 24 часов с момента поступления в профильное отделение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10. внесение в СК в случае особенностей течения заболевания, требующих дополнительных сложных и длительно проводимых  методов исследования соответствующей записи, заверенной подписью зав</w:t>
            </w:r>
            <w:proofErr w:type="gramStart"/>
            <w:r>
              <w:t>.о</w:t>
            </w:r>
            <w:proofErr w:type="gramEnd"/>
            <w:r>
              <w:t>тделением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 xml:space="preserve">10.1 принятие решения о необходимости проведения исследования, вне МО  Врачебной Комиссией  с оформлением  протокола и внесением в СК 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10.2</w:t>
            </w:r>
            <w:proofErr w:type="gramStart"/>
            <w:r>
              <w:t xml:space="preserve"> П</w:t>
            </w:r>
            <w:proofErr w:type="gramEnd"/>
            <w:r>
              <w:t xml:space="preserve">ри затруднении установления клинического диагноза и (или) выбора метода лечения принятие </w:t>
            </w:r>
            <w:r>
              <w:lastRenderedPageBreak/>
              <w:t>решения консилиумом с оформлением протокола в СК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lastRenderedPageBreak/>
              <w:t>10.3 Оформление обоснования клинического диагноза соответствующей записью в СК подписанного лечащим врачом и заведующим отделение</w:t>
            </w:r>
            <w:proofErr w:type="gramStart"/>
            <w:r>
              <w:t>м(</w:t>
            </w:r>
            <w:proofErr w:type="gramEnd"/>
            <w:r>
              <w:t>дневным стационаром)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11.проведение в обязательном порядке осмотра заведующим отделение</w:t>
            </w:r>
            <w:proofErr w:type="gramStart"/>
            <w:r>
              <w:t>м(</w:t>
            </w:r>
            <w:proofErr w:type="gramEnd"/>
            <w:r>
              <w:t>дневным стационаром) в течение 48 часов(рабочие дни) с момента поступления пациента в МО, далее по необходимости, но не реже 1 раза в неделю с записью в СК и подписью З/О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12.проведение коррекции плана обследования и плана лечения с учетом клинического диагноза, состояния больного, течения заболевания, сопутствующих заболеваний, осложнений заболевания и результатов лечения и результатов осмотра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12.1проведение коррекции плана обследования и плана лечения по результатам осмотра лечащего врача и осмотра зав отделением после установления клинического диагноза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12.2 проведение коррекции плана обследования и плана лечения по результатам осмотра лечащего врача и осмотра зав отделением при изменении степени тяжести состояния пациента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 xml:space="preserve">13. назначение лекарственных препаратов, не включённых в перечень ЖНВЛ врачебной </w:t>
            </w:r>
            <w:r>
              <w:lastRenderedPageBreak/>
              <w:t>комиссией МО с оформлением решения протоколом с внесением в СК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lastRenderedPageBreak/>
              <w:t xml:space="preserve">14. перевод пациента по показаниям  внутри МО решением  зав.отд. </w:t>
            </w:r>
            <w:proofErr w:type="gramStart"/>
            <w:r>
              <w:t>обеих</w:t>
            </w:r>
            <w:proofErr w:type="gramEnd"/>
            <w:r>
              <w:t xml:space="preserve"> подразделений с записью в СК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 xml:space="preserve">15 перевод пациента по показаниям  в другую МО осуществляется  решением ВК МО, из которой переводится пациент (протокол вносится в СК) и согласованием с руководителем </w:t>
            </w:r>
            <w:proofErr w:type="gramStart"/>
            <w:r>
              <w:t>МО</w:t>
            </w:r>
            <w:proofErr w:type="gramEnd"/>
            <w:r>
              <w:t xml:space="preserve"> куда переводится пациент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16.Проведение ЭВН в установленном порядке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17.Лечение</w:t>
            </w:r>
            <w:proofErr w:type="gramStart"/>
            <w:r>
              <w:t>.Р</w:t>
            </w:r>
            <w:proofErr w:type="gramEnd"/>
            <w:r>
              <w:t>езультаты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17.1 отсутствие прогнозируемых осложнений, связанных с проводимой терапией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>17.2 отсутствие осложнений</w:t>
            </w:r>
            <w:proofErr w:type="gramStart"/>
            <w:r>
              <w:t xml:space="preserve"> ,</w:t>
            </w:r>
            <w:proofErr w:type="gramEnd"/>
            <w:r>
              <w:t xml:space="preserve"> связанных с дефектами обследования, лечения, выбора метода хирургического вмешательства или ошибок в процессе его проведения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 xml:space="preserve">18. проведение при летальном исходе </w:t>
            </w:r>
            <w:proofErr w:type="spellStart"/>
            <w:proofErr w:type="gramStart"/>
            <w:r>
              <w:t>патолого-анатомического</w:t>
            </w:r>
            <w:proofErr w:type="spellEnd"/>
            <w:proofErr w:type="gramEnd"/>
            <w:r>
              <w:t xml:space="preserve"> вскрытия в установленном порядке 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r>
              <w:t xml:space="preserve">19.отсутствие  расхождения клинического и </w:t>
            </w:r>
            <w:proofErr w:type="spellStart"/>
            <w:proofErr w:type="gramStart"/>
            <w:r>
              <w:t>патолого-анатомического</w:t>
            </w:r>
            <w:proofErr w:type="spellEnd"/>
            <w:proofErr w:type="gramEnd"/>
            <w:r>
              <w:t xml:space="preserve"> диагнозов</w:t>
            </w:r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  <w:tr w:rsidR="009A42D8" w:rsidTr="009A42D8">
        <w:trPr>
          <w:trHeight w:val="465"/>
        </w:trPr>
        <w:tc>
          <w:tcPr>
            <w:tcW w:w="1486" w:type="pct"/>
            <w:gridSpan w:val="2"/>
          </w:tcPr>
          <w:p w:rsidR="009A42D8" w:rsidRDefault="009A42D8" w:rsidP="00C73C28">
            <w:proofErr w:type="gramStart"/>
            <w:r>
              <w:t xml:space="preserve">20. оформление и выдача в установленном порядке выписки из СК с указанием клинического диагноза, данных обследования, результатов проведенного лечения и рекомендаций по </w:t>
            </w:r>
            <w:r>
              <w:lastRenderedPageBreak/>
              <w:t>дальнейшему лечению, обследованию и наблюдению, подписанную лечащим врачом, заведующим отделением и заверенную печатью МО на которой идентифицируются полное наименование МО</w:t>
            </w:r>
            <w:proofErr w:type="gramEnd"/>
          </w:p>
        </w:tc>
        <w:tc>
          <w:tcPr>
            <w:tcW w:w="729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5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</w:tcPr>
          <w:p w:rsidR="009A42D8" w:rsidRDefault="009A42D8" w:rsidP="00C73C28"/>
        </w:tc>
        <w:tc>
          <w:tcPr>
            <w:tcW w:w="464" w:type="pct"/>
            <w:gridSpan w:val="2"/>
          </w:tcPr>
          <w:p w:rsidR="009A42D8" w:rsidRDefault="009A42D8" w:rsidP="00C73C28"/>
        </w:tc>
      </w:tr>
    </w:tbl>
    <w:p w:rsidR="00E23501" w:rsidRDefault="00E23501"/>
    <w:sectPr w:rsidR="00E23501" w:rsidSect="009A42D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42D8"/>
    <w:rsid w:val="00004106"/>
    <w:rsid w:val="00026DCC"/>
    <w:rsid w:val="00027D65"/>
    <w:rsid w:val="00030635"/>
    <w:rsid w:val="000309BC"/>
    <w:rsid w:val="000360D1"/>
    <w:rsid w:val="000436BC"/>
    <w:rsid w:val="00044A49"/>
    <w:rsid w:val="00052F3B"/>
    <w:rsid w:val="00062089"/>
    <w:rsid w:val="00074292"/>
    <w:rsid w:val="00092B04"/>
    <w:rsid w:val="000B0ECB"/>
    <w:rsid w:val="000B4E84"/>
    <w:rsid w:val="000D1268"/>
    <w:rsid w:val="000D2B06"/>
    <w:rsid w:val="000D3FD9"/>
    <w:rsid w:val="000E5185"/>
    <w:rsid w:val="000F10D7"/>
    <w:rsid w:val="001378CA"/>
    <w:rsid w:val="001453D1"/>
    <w:rsid w:val="00146AC3"/>
    <w:rsid w:val="001576B4"/>
    <w:rsid w:val="00157ADF"/>
    <w:rsid w:val="00161411"/>
    <w:rsid w:val="001701D7"/>
    <w:rsid w:val="001729DD"/>
    <w:rsid w:val="001816C6"/>
    <w:rsid w:val="0018298A"/>
    <w:rsid w:val="001834F4"/>
    <w:rsid w:val="00187119"/>
    <w:rsid w:val="0019155B"/>
    <w:rsid w:val="001B6BBA"/>
    <w:rsid w:val="001C1B19"/>
    <w:rsid w:val="001C283C"/>
    <w:rsid w:val="001D09A6"/>
    <w:rsid w:val="001D7717"/>
    <w:rsid w:val="001F0156"/>
    <w:rsid w:val="0020242C"/>
    <w:rsid w:val="00202BC4"/>
    <w:rsid w:val="0020458F"/>
    <w:rsid w:val="00207F27"/>
    <w:rsid w:val="00213573"/>
    <w:rsid w:val="00240C7A"/>
    <w:rsid w:val="00244B5D"/>
    <w:rsid w:val="0026411E"/>
    <w:rsid w:val="00271406"/>
    <w:rsid w:val="00273374"/>
    <w:rsid w:val="00275DA7"/>
    <w:rsid w:val="00290390"/>
    <w:rsid w:val="002A0497"/>
    <w:rsid w:val="002A5FEB"/>
    <w:rsid w:val="002B1563"/>
    <w:rsid w:val="002B2B66"/>
    <w:rsid w:val="002D7D76"/>
    <w:rsid w:val="002E0A61"/>
    <w:rsid w:val="002F406D"/>
    <w:rsid w:val="00300481"/>
    <w:rsid w:val="0031290D"/>
    <w:rsid w:val="00326B02"/>
    <w:rsid w:val="00362FC5"/>
    <w:rsid w:val="00372DA2"/>
    <w:rsid w:val="00377682"/>
    <w:rsid w:val="003779B0"/>
    <w:rsid w:val="00390E79"/>
    <w:rsid w:val="0039337D"/>
    <w:rsid w:val="003A3813"/>
    <w:rsid w:val="003C1D74"/>
    <w:rsid w:val="003C31BC"/>
    <w:rsid w:val="00406F2E"/>
    <w:rsid w:val="00426586"/>
    <w:rsid w:val="00446BB9"/>
    <w:rsid w:val="00465102"/>
    <w:rsid w:val="0046753F"/>
    <w:rsid w:val="00467A0F"/>
    <w:rsid w:val="004B0767"/>
    <w:rsid w:val="004B219A"/>
    <w:rsid w:val="004B3627"/>
    <w:rsid w:val="004C262A"/>
    <w:rsid w:val="004D2250"/>
    <w:rsid w:val="004E131D"/>
    <w:rsid w:val="004E240F"/>
    <w:rsid w:val="004E4E65"/>
    <w:rsid w:val="0051670F"/>
    <w:rsid w:val="00521191"/>
    <w:rsid w:val="0053079D"/>
    <w:rsid w:val="00532530"/>
    <w:rsid w:val="00541570"/>
    <w:rsid w:val="005463C4"/>
    <w:rsid w:val="00561569"/>
    <w:rsid w:val="00567313"/>
    <w:rsid w:val="005916B0"/>
    <w:rsid w:val="005A2A62"/>
    <w:rsid w:val="005A7E62"/>
    <w:rsid w:val="005B44B6"/>
    <w:rsid w:val="005C032C"/>
    <w:rsid w:val="005C42D3"/>
    <w:rsid w:val="005C436C"/>
    <w:rsid w:val="005E3023"/>
    <w:rsid w:val="005E7DF1"/>
    <w:rsid w:val="0060481B"/>
    <w:rsid w:val="00640388"/>
    <w:rsid w:val="00671638"/>
    <w:rsid w:val="00674E2B"/>
    <w:rsid w:val="006766E3"/>
    <w:rsid w:val="006A44F9"/>
    <w:rsid w:val="006A7EB9"/>
    <w:rsid w:val="006B05F7"/>
    <w:rsid w:val="006B09BE"/>
    <w:rsid w:val="006C7D22"/>
    <w:rsid w:val="006E36FD"/>
    <w:rsid w:val="006F55FE"/>
    <w:rsid w:val="0071724F"/>
    <w:rsid w:val="00733F86"/>
    <w:rsid w:val="0076489A"/>
    <w:rsid w:val="00774C39"/>
    <w:rsid w:val="0078171E"/>
    <w:rsid w:val="00785413"/>
    <w:rsid w:val="00787043"/>
    <w:rsid w:val="007A0227"/>
    <w:rsid w:val="007D6B39"/>
    <w:rsid w:val="007E3169"/>
    <w:rsid w:val="00801ED9"/>
    <w:rsid w:val="008031C8"/>
    <w:rsid w:val="00806CB5"/>
    <w:rsid w:val="00831B97"/>
    <w:rsid w:val="00855826"/>
    <w:rsid w:val="008617E5"/>
    <w:rsid w:val="008630CA"/>
    <w:rsid w:val="00866E1A"/>
    <w:rsid w:val="00867E65"/>
    <w:rsid w:val="00876453"/>
    <w:rsid w:val="00876D64"/>
    <w:rsid w:val="008809C3"/>
    <w:rsid w:val="008C6B98"/>
    <w:rsid w:val="008D5F55"/>
    <w:rsid w:val="008D5F94"/>
    <w:rsid w:val="008E2EFF"/>
    <w:rsid w:val="008E65E1"/>
    <w:rsid w:val="008F43FF"/>
    <w:rsid w:val="008F5098"/>
    <w:rsid w:val="00906CA0"/>
    <w:rsid w:val="0092528E"/>
    <w:rsid w:val="00931F36"/>
    <w:rsid w:val="00936E8A"/>
    <w:rsid w:val="009636BF"/>
    <w:rsid w:val="00981FAD"/>
    <w:rsid w:val="00990C57"/>
    <w:rsid w:val="00995230"/>
    <w:rsid w:val="00996FD0"/>
    <w:rsid w:val="00997D78"/>
    <w:rsid w:val="009A36BA"/>
    <w:rsid w:val="009A42D8"/>
    <w:rsid w:val="009B2370"/>
    <w:rsid w:val="009B2B8B"/>
    <w:rsid w:val="009B3E57"/>
    <w:rsid w:val="009F03E6"/>
    <w:rsid w:val="00A05D3B"/>
    <w:rsid w:val="00A12FDA"/>
    <w:rsid w:val="00A402ED"/>
    <w:rsid w:val="00A65818"/>
    <w:rsid w:val="00A81D0D"/>
    <w:rsid w:val="00A833DE"/>
    <w:rsid w:val="00A96664"/>
    <w:rsid w:val="00AA5F5C"/>
    <w:rsid w:val="00AA6E52"/>
    <w:rsid w:val="00AB2B02"/>
    <w:rsid w:val="00AB47F7"/>
    <w:rsid w:val="00AD0530"/>
    <w:rsid w:val="00AD1E55"/>
    <w:rsid w:val="00AE1787"/>
    <w:rsid w:val="00AE17DE"/>
    <w:rsid w:val="00AF517F"/>
    <w:rsid w:val="00B02C6C"/>
    <w:rsid w:val="00B06A25"/>
    <w:rsid w:val="00B237D4"/>
    <w:rsid w:val="00B4150F"/>
    <w:rsid w:val="00B44B2A"/>
    <w:rsid w:val="00B5004E"/>
    <w:rsid w:val="00B50F8F"/>
    <w:rsid w:val="00B54DD4"/>
    <w:rsid w:val="00B606C4"/>
    <w:rsid w:val="00B730A6"/>
    <w:rsid w:val="00B7710E"/>
    <w:rsid w:val="00B93E28"/>
    <w:rsid w:val="00BA0E57"/>
    <w:rsid w:val="00BA4F39"/>
    <w:rsid w:val="00BA7CDA"/>
    <w:rsid w:val="00BB737A"/>
    <w:rsid w:val="00BC33BC"/>
    <w:rsid w:val="00BD7A0D"/>
    <w:rsid w:val="00BD7EA7"/>
    <w:rsid w:val="00BE5A1B"/>
    <w:rsid w:val="00BE6E30"/>
    <w:rsid w:val="00BF26E7"/>
    <w:rsid w:val="00C000F4"/>
    <w:rsid w:val="00C01C38"/>
    <w:rsid w:val="00C074CE"/>
    <w:rsid w:val="00C07D07"/>
    <w:rsid w:val="00C112B9"/>
    <w:rsid w:val="00C140A8"/>
    <w:rsid w:val="00C227A0"/>
    <w:rsid w:val="00C24B98"/>
    <w:rsid w:val="00C27D84"/>
    <w:rsid w:val="00C36E46"/>
    <w:rsid w:val="00C411FF"/>
    <w:rsid w:val="00C427E5"/>
    <w:rsid w:val="00C5677B"/>
    <w:rsid w:val="00C742E1"/>
    <w:rsid w:val="00C838F1"/>
    <w:rsid w:val="00C9073C"/>
    <w:rsid w:val="00CB31DC"/>
    <w:rsid w:val="00CB4AD5"/>
    <w:rsid w:val="00CC1A31"/>
    <w:rsid w:val="00CD303C"/>
    <w:rsid w:val="00CD7117"/>
    <w:rsid w:val="00CE18AA"/>
    <w:rsid w:val="00CF2D56"/>
    <w:rsid w:val="00D152E2"/>
    <w:rsid w:val="00D56128"/>
    <w:rsid w:val="00D57751"/>
    <w:rsid w:val="00D71023"/>
    <w:rsid w:val="00D71926"/>
    <w:rsid w:val="00D77F54"/>
    <w:rsid w:val="00D83175"/>
    <w:rsid w:val="00D9230D"/>
    <w:rsid w:val="00D97DD4"/>
    <w:rsid w:val="00DA1591"/>
    <w:rsid w:val="00DA2027"/>
    <w:rsid w:val="00DA3D5E"/>
    <w:rsid w:val="00DA5A44"/>
    <w:rsid w:val="00DA6334"/>
    <w:rsid w:val="00DB3770"/>
    <w:rsid w:val="00DD143F"/>
    <w:rsid w:val="00DD4376"/>
    <w:rsid w:val="00DD7846"/>
    <w:rsid w:val="00E02DBF"/>
    <w:rsid w:val="00E0567E"/>
    <w:rsid w:val="00E175C2"/>
    <w:rsid w:val="00E20E7F"/>
    <w:rsid w:val="00E21AD8"/>
    <w:rsid w:val="00E23501"/>
    <w:rsid w:val="00E31D66"/>
    <w:rsid w:val="00E332AD"/>
    <w:rsid w:val="00E373BB"/>
    <w:rsid w:val="00E60B16"/>
    <w:rsid w:val="00E6453B"/>
    <w:rsid w:val="00E664A8"/>
    <w:rsid w:val="00E71C94"/>
    <w:rsid w:val="00E87CE9"/>
    <w:rsid w:val="00EB5618"/>
    <w:rsid w:val="00EB56E2"/>
    <w:rsid w:val="00EC3738"/>
    <w:rsid w:val="00EC4D94"/>
    <w:rsid w:val="00ED5892"/>
    <w:rsid w:val="00ED6204"/>
    <w:rsid w:val="00EE3D4D"/>
    <w:rsid w:val="00EF69D5"/>
    <w:rsid w:val="00F21577"/>
    <w:rsid w:val="00F25463"/>
    <w:rsid w:val="00F258A0"/>
    <w:rsid w:val="00F36B67"/>
    <w:rsid w:val="00F63E43"/>
    <w:rsid w:val="00F817E8"/>
    <w:rsid w:val="00F8244A"/>
    <w:rsid w:val="00F8493A"/>
    <w:rsid w:val="00F9088C"/>
    <w:rsid w:val="00F95C40"/>
    <w:rsid w:val="00FA62E9"/>
    <w:rsid w:val="00FB414D"/>
    <w:rsid w:val="00FC12B5"/>
    <w:rsid w:val="00FC71B0"/>
    <w:rsid w:val="00FC7327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2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840</Words>
  <Characters>4789</Characters>
  <Application>Microsoft Office Word</Application>
  <DocSecurity>0</DocSecurity>
  <Lines>39</Lines>
  <Paragraphs>11</Paragraphs>
  <ScaleCrop>false</ScaleCrop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2016-02-29T14:45:00Z</dcterms:created>
  <dcterms:modified xsi:type="dcterms:W3CDTF">2016-02-29T14:54:00Z</dcterms:modified>
</cp:coreProperties>
</file>